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9181" w14:textId="77777777" w:rsidR="0058171C" w:rsidRPr="00DF1622" w:rsidRDefault="0058171C" w:rsidP="0058171C">
      <w:pPr>
        <w:pageBreakBefore/>
        <w:spacing w:line="500" w:lineRule="exact"/>
        <w:jc w:val="center"/>
        <w:rPr>
          <w:rFonts w:ascii="華康儷楷書(P)" w:eastAsia="華康儷楷書(P)" w:hAnsi="標楷體" w:hint="eastAsia"/>
          <w:b/>
          <w:bCs/>
          <w:sz w:val="40"/>
          <w:szCs w:val="40"/>
        </w:rPr>
      </w:pPr>
      <w:r w:rsidRPr="00DF1622">
        <w:rPr>
          <w:rFonts w:ascii="華康儷楷書(P)" w:eastAsia="華康儷楷書(P)" w:hAnsi="標楷體" w:cs="標楷體" w:hint="eastAsia"/>
          <w:b/>
          <w:bCs/>
          <w:sz w:val="44"/>
          <w:szCs w:val="44"/>
        </w:rPr>
        <w:t>桃園</w:t>
      </w:r>
      <w:r>
        <w:rPr>
          <w:rFonts w:ascii="華康儷楷書(P)" w:eastAsia="華康儷楷書(P)" w:hAnsi="標楷體" w:cs="標楷體" w:hint="eastAsia"/>
          <w:b/>
          <w:bCs/>
          <w:sz w:val="44"/>
          <w:szCs w:val="44"/>
        </w:rPr>
        <w:t>市</w:t>
      </w:r>
      <w:r w:rsidRPr="00DF1622">
        <w:rPr>
          <w:rFonts w:ascii="華康儷楷書(P)" w:eastAsia="華康儷楷書(P)" w:hAnsi="標楷體" w:cs="標楷體" w:hint="eastAsia"/>
          <w:b/>
          <w:bCs/>
          <w:sz w:val="44"/>
          <w:szCs w:val="44"/>
        </w:rPr>
        <w:t>公寓大廈管理維護商業同業公會</w:t>
      </w:r>
      <w:r w:rsidRPr="00DF1622">
        <w:rPr>
          <w:rFonts w:ascii="華康儷楷書(P)" w:eastAsia="華康儷楷書(P)" w:hAnsi="標楷體" w:hint="eastAsia"/>
          <w:b/>
          <w:bCs/>
          <w:sz w:val="44"/>
          <w:szCs w:val="44"/>
        </w:rPr>
        <w:br/>
      </w:r>
      <w:r w:rsidRPr="00DF1622">
        <w:rPr>
          <w:rFonts w:ascii="華康儷楷書(P)" w:eastAsia="華康儷楷書(P)" w:hAnsi="標楷體" w:cs="標楷體" w:hint="eastAsia"/>
          <w:b/>
          <w:bCs/>
          <w:sz w:val="40"/>
          <w:szCs w:val="40"/>
        </w:rPr>
        <w:t>入會申請須知</w:t>
      </w:r>
    </w:p>
    <w:p w14:paraId="0717E080" w14:textId="77777777" w:rsidR="0058171C" w:rsidRPr="00B671E8" w:rsidRDefault="0058171C" w:rsidP="0058171C">
      <w:pPr>
        <w:spacing w:beforeLines="50" w:before="180" w:afterLines="50" w:after="180" w:line="0" w:lineRule="atLeast"/>
        <w:ind w:firstLineChars="200" w:firstLine="560"/>
        <w:rPr>
          <w:rFonts w:ascii="華康儷楷書(P)" w:eastAsia="華康儷楷書(P)" w:hAnsi="標楷體" w:hint="eastAsia"/>
          <w:sz w:val="28"/>
          <w:szCs w:val="28"/>
        </w:rPr>
      </w:pP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本會成立於87年8月26日，同年9月1日縣府八七府社區字第一七三八七七號函核准籌組在案。並經內政部於函覆同意備查，立案文號為〔八九 府社合字第166111〕。</w:t>
      </w:r>
    </w:p>
    <w:p w14:paraId="3A0C51C9" w14:textId="77777777" w:rsidR="0058171C" w:rsidRPr="00B671E8" w:rsidRDefault="0058171C" w:rsidP="0058171C">
      <w:pPr>
        <w:pStyle w:val="3"/>
        <w:spacing w:beforeLines="50" w:before="180" w:afterLines="50" w:after="180" w:line="0" w:lineRule="atLeast"/>
        <w:ind w:left="1400" w:hangingChars="500" w:hanging="1400"/>
        <w:rPr>
          <w:rFonts w:ascii="華康儷楷書(P)" w:eastAsia="華康儷楷書(P)" w:cs="標楷體" w:hint="eastAsia"/>
          <w:sz w:val="28"/>
          <w:szCs w:val="28"/>
        </w:rPr>
      </w:pP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本會宗旨：本會為依人民團體法設立之社會團體，非以營利為目的，服務人群、提供就業機會及資訊，促進社會安定、協助政府對大樓社區管理維護相關行業之法令研究，保障會員權益，推廣建築物管理維護專業知識技術，增進共同利益為宗旨。</w:t>
      </w:r>
    </w:p>
    <w:p w14:paraId="05AA6A35" w14:textId="77777777" w:rsidR="0058171C" w:rsidRDefault="0058171C" w:rsidP="0058171C">
      <w:pPr>
        <w:spacing w:beforeLines="50" w:before="180" w:afterLines="50" w:after="180" w:line="0" w:lineRule="atLeast"/>
        <w:ind w:left="1400" w:hangingChars="500" w:hanging="1400"/>
        <w:rPr>
          <w:rFonts w:ascii="華康儷楷書(P)" w:eastAsia="華康儷楷書(P)" w:hAnsi="標楷體" w:cs="標楷體" w:hint="eastAsia"/>
          <w:sz w:val="32"/>
          <w:szCs w:val="32"/>
        </w:rPr>
      </w:pP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入會資格：凡依法取得合法登記證明從事公寓大廈管理維護之相關行業，均可申請加入，會員代表以年滿二十歲者，並以該公司、行號負責人、經理人、現任職員為限。但須經本會理事會通過，並繳納會費後，得為本會會員以行使權利。</w:t>
      </w:r>
    </w:p>
    <w:p w14:paraId="75B93317" w14:textId="77777777" w:rsidR="0058171C" w:rsidRPr="00B671E8" w:rsidRDefault="0058171C" w:rsidP="0058171C">
      <w:pPr>
        <w:spacing w:beforeLines="50" w:before="180" w:afterLines="50" w:after="180" w:line="360" w:lineRule="exact"/>
        <w:ind w:left="1401" w:hangingChars="500" w:hanging="1401"/>
        <w:rPr>
          <w:rFonts w:ascii="華康儷楷書(P)" w:eastAsia="華康儷楷書(P)" w:hAnsi="標楷體" w:cs="標楷體" w:hint="eastAsia"/>
          <w:sz w:val="28"/>
          <w:szCs w:val="28"/>
        </w:rPr>
      </w:pPr>
      <w:r w:rsidRPr="00B671E8">
        <w:rPr>
          <w:rFonts w:ascii="華康儷楷書(P)" w:eastAsia="華康儷楷書(P)" w:hAnsi="標楷體" w:cs="標楷體" w:hint="eastAsia"/>
          <w:b/>
          <w:bCs/>
          <w:sz w:val="28"/>
          <w:szCs w:val="28"/>
        </w:rPr>
        <w:t>會員分類</w:t>
      </w: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：</w:t>
      </w:r>
    </w:p>
    <w:p w14:paraId="5CE9F044" w14:textId="77777777" w:rsidR="0058171C" w:rsidRPr="0058171C" w:rsidRDefault="0058171C" w:rsidP="0058171C">
      <w:pPr>
        <w:numPr>
          <w:ilvl w:val="0"/>
          <w:numId w:val="1"/>
        </w:numPr>
        <w:spacing w:beforeLines="50" w:before="180" w:afterLines="50" w:after="180" w:line="360" w:lineRule="exact"/>
        <w:rPr>
          <w:rFonts w:ascii="華康儷楷書(P)" w:eastAsia="華康儷楷書(P)" w:hAnsi="標楷體" w:cs="標楷體" w:hint="eastAsia"/>
          <w:sz w:val="28"/>
          <w:szCs w:val="28"/>
        </w:rPr>
      </w:pPr>
      <w:r w:rsidRPr="0058171C">
        <w:rPr>
          <w:rFonts w:ascii="華康儷楷書(P)" w:eastAsia="華康儷楷書(P)" w:hAnsi="標楷體" w:cs="標楷體" w:hint="eastAsia"/>
          <w:sz w:val="28"/>
          <w:szCs w:val="28"/>
        </w:rPr>
        <w:t>正式會員：公司登記設籍於桃園市行政區內者。</w:t>
      </w:r>
    </w:p>
    <w:p w14:paraId="15B344BC" w14:textId="77777777" w:rsidR="0058171C" w:rsidRPr="0058171C" w:rsidRDefault="0058171C" w:rsidP="0058171C">
      <w:pPr>
        <w:numPr>
          <w:ilvl w:val="0"/>
          <w:numId w:val="1"/>
        </w:numPr>
        <w:spacing w:beforeLines="50" w:before="180" w:afterLines="50" w:after="180" w:line="360" w:lineRule="exact"/>
        <w:rPr>
          <w:rFonts w:ascii="華康儷楷書(P)" w:eastAsia="華康儷楷書(P)" w:hAnsi="標楷體"/>
          <w:sz w:val="28"/>
          <w:szCs w:val="28"/>
        </w:rPr>
      </w:pP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普通會員：非登記於桃園市行政區之公寓大廈管理服務業。</w:t>
      </w:r>
    </w:p>
    <w:p w14:paraId="0BCB39AB" w14:textId="77777777" w:rsidR="0058171C" w:rsidRPr="0058171C" w:rsidRDefault="0058171C" w:rsidP="0058171C">
      <w:pPr>
        <w:numPr>
          <w:ilvl w:val="0"/>
          <w:numId w:val="1"/>
        </w:numPr>
        <w:spacing w:beforeLines="50" w:before="180" w:afterLines="50" w:after="180" w:line="360" w:lineRule="exact"/>
        <w:ind w:left="0" w:firstLine="0"/>
        <w:rPr>
          <w:rFonts w:ascii="華康儷楷書(P)" w:eastAsia="華康儷楷書(P)" w:hAnsi="標楷體" w:cs="標楷體"/>
          <w:sz w:val="28"/>
          <w:szCs w:val="28"/>
        </w:rPr>
      </w:pPr>
      <w:r w:rsidRPr="0058171C">
        <w:rPr>
          <w:rFonts w:ascii="華康儷楷書(P)" w:eastAsia="華康儷楷書(P)" w:hAnsi="標楷體" w:cs="標楷體" w:hint="eastAsia"/>
          <w:sz w:val="28"/>
          <w:szCs w:val="28"/>
        </w:rPr>
        <w:t>贊助會員：從事與公寓大廈管理服務業相關業務之合法公司或組織。</w:t>
      </w:r>
      <w:r w:rsidRPr="0058171C">
        <w:rPr>
          <w:rFonts w:ascii="華康儷楷書(P)" w:eastAsia="華康儷楷書(P)" w:hAnsi="標楷體" w:cs="標楷體"/>
          <w:sz w:val="28"/>
          <w:szCs w:val="28"/>
        </w:rPr>
        <w:br/>
      </w:r>
    </w:p>
    <w:p w14:paraId="2BE36424" w14:textId="34B48125" w:rsidR="0058171C" w:rsidRPr="0058171C" w:rsidRDefault="0058171C" w:rsidP="0058171C">
      <w:pPr>
        <w:spacing w:beforeLines="50" w:before="180" w:afterLines="50" w:after="180" w:line="360" w:lineRule="exact"/>
        <w:rPr>
          <w:rFonts w:ascii="華康儷楷書(P)" w:eastAsia="華康儷楷書(P)" w:hAnsi="標楷體" w:cs="標楷體" w:hint="eastAsia"/>
          <w:sz w:val="28"/>
          <w:szCs w:val="28"/>
        </w:rPr>
      </w:pPr>
      <w:r w:rsidRPr="0058171C">
        <w:rPr>
          <w:rFonts w:ascii="華康儷楷書(P)" w:eastAsia="華康儷楷書(P)" w:hAnsi="標楷體" w:cs="標楷體" w:hint="eastAsia"/>
          <w:b/>
          <w:bCs/>
          <w:sz w:val="28"/>
          <w:szCs w:val="28"/>
        </w:rPr>
        <w:t>入會應備資料</w:t>
      </w:r>
      <w:r w:rsidRPr="0058171C">
        <w:rPr>
          <w:rFonts w:ascii="華康儷楷書(P)" w:eastAsia="華康儷楷書(P)" w:hAnsi="標楷體" w:cs="標楷體" w:hint="eastAsia"/>
          <w:sz w:val="28"/>
          <w:szCs w:val="28"/>
        </w:rPr>
        <w:t xml:space="preserve">：1.公司設立核准文  </w:t>
      </w:r>
      <w:r w:rsidRPr="0058171C">
        <w:rPr>
          <w:rFonts w:ascii="華康儷楷書(P)" w:eastAsia="華康儷楷書(P)" w:hAnsi="標楷體" w:cs="標楷體"/>
          <w:sz w:val="28"/>
          <w:szCs w:val="28"/>
        </w:rPr>
        <w:t xml:space="preserve"> </w:t>
      </w:r>
    </w:p>
    <w:p w14:paraId="4D8593E4" w14:textId="345B875A" w:rsidR="0058171C" w:rsidRPr="00B671E8" w:rsidRDefault="0058171C" w:rsidP="0058171C">
      <w:pPr>
        <w:pStyle w:val="3"/>
        <w:tabs>
          <w:tab w:val="left" w:pos="1985"/>
        </w:tabs>
        <w:spacing w:beforeLines="50" w:before="180" w:afterLines="50" w:after="180" w:line="360" w:lineRule="exact"/>
        <w:ind w:left="-56"/>
        <w:rPr>
          <w:rFonts w:ascii="華康儷楷書(P)" w:eastAsia="華康儷楷書(P)" w:hAnsi="標楷體" w:cs="標楷體" w:hint="eastAsia"/>
          <w:sz w:val="28"/>
          <w:szCs w:val="28"/>
        </w:rPr>
      </w:pPr>
      <w:r w:rsidRPr="00B671E8">
        <w:rPr>
          <w:rFonts w:ascii="華康儷楷書(P)" w:eastAsia="華康儷楷書(P)" w:hAnsi="標楷體" w:cs="標楷體" w:hint="eastAsia"/>
          <w:sz w:val="28"/>
          <w:szCs w:val="28"/>
        </w:rPr>
        <w:t xml:space="preserve">              </w:t>
      </w:r>
      <w:r>
        <w:rPr>
          <w:rFonts w:ascii="華康儷楷書(P)" w:eastAsia="華康儷楷書(P)" w:hAnsi="標楷體" w:cs="標楷體" w:hint="eastAsia"/>
          <w:sz w:val="28"/>
          <w:szCs w:val="28"/>
        </w:rPr>
        <w:t xml:space="preserve">         </w:t>
      </w: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2.</w:t>
      </w:r>
      <w:r w:rsidRPr="00B671E8">
        <w:rPr>
          <w:rFonts w:ascii="標楷體" w:hAnsi="標楷體" w:hint="eastAsia"/>
          <w:sz w:val="28"/>
          <w:szCs w:val="28"/>
        </w:rPr>
        <w:t>公寓大廈管理維護公司登記證</w:t>
      </w:r>
    </w:p>
    <w:p w14:paraId="1887715D" w14:textId="77777777" w:rsidR="0058171C" w:rsidRPr="00B671E8" w:rsidRDefault="0058171C" w:rsidP="0058171C">
      <w:pPr>
        <w:pStyle w:val="3"/>
        <w:spacing w:beforeLines="50" w:before="180" w:afterLines="50" w:after="180" w:line="360" w:lineRule="exact"/>
        <w:ind w:left="0" w:firstLineChars="700" w:firstLine="1960"/>
        <w:rPr>
          <w:rFonts w:ascii="華康儷楷書(P)" w:eastAsia="華康儷楷書(P)" w:hAnsi="標楷體" w:cs="標楷體" w:hint="eastAsia"/>
          <w:sz w:val="28"/>
          <w:szCs w:val="28"/>
        </w:rPr>
      </w:pPr>
      <w:r w:rsidRPr="00B671E8">
        <w:rPr>
          <w:rFonts w:ascii="華康儷楷書(P)" w:eastAsia="華康儷楷書(P)" w:hAnsi="標楷體" w:cs="標楷體" w:hint="eastAsia"/>
          <w:sz w:val="28"/>
          <w:szCs w:val="28"/>
        </w:rPr>
        <w:t xml:space="preserve">3.公司大小章(用印於申請書上)  </w:t>
      </w:r>
    </w:p>
    <w:p w14:paraId="1F14C6F7" w14:textId="77777777" w:rsidR="0058171C" w:rsidRPr="00B671E8" w:rsidRDefault="0058171C" w:rsidP="0058171C">
      <w:pPr>
        <w:pStyle w:val="3"/>
        <w:spacing w:beforeLines="50" w:before="180" w:afterLines="50" w:after="180" w:line="360" w:lineRule="exact"/>
        <w:ind w:left="0" w:firstLineChars="700" w:firstLine="1960"/>
        <w:rPr>
          <w:rFonts w:ascii="華康儷楷書(P)" w:eastAsia="華康儷楷書(P)" w:hAnsi="標楷體" w:cs="標楷體" w:hint="eastAsia"/>
          <w:sz w:val="28"/>
          <w:szCs w:val="28"/>
        </w:rPr>
      </w:pPr>
      <w:r w:rsidRPr="00B671E8">
        <w:rPr>
          <w:rFonts w:ascii="華康儷楷書(P)" w:eastAsia="華康儷楷書(P)" w:hAnsi="標楷體" w:cs="標楷體" w:hint="eastAsia"/>
          <w:sz w:val="28"/>
          <w:szCs w:val="28"/>
        </w:rPr>
        <w:t xml:space="preserve">4.會員代表身分證影本  </w:t>
      </w:r>
    </w:p>
    <w:p w14:paraId="7B21C4D3" w14:textId="77777777" w:rsidR="0058171C" w:rsidRPr="00B671E8" w:rsidRDefault="0058171C" w:rsidP="0058171C">
      <w:pPr>
        <w:pStyle w:val="3"/>
        <w:spacing w:beforeLines="50" w:before="180" w:afterLines="50" w:after="180" w:line="360" w:lineRule="exact"/>
        <w:ind w:left="0" w:firstLineChars="700" w:firstLine="1960"/>
        <w:rPr>
          <w:rFonts w:ascii="華康儷楷書(P)" w:eastAsia="華康儷楷書(P)" w:hAnsi="標楷體" w:cs="標楷體"/>
          <w:sz w:val="28"/>
          <w:szCs w:val="28"/>
        </w:rPr>
      </w:pP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5.會員代表二吋彩色照片1張</w:t>
      </w:r>
    </w:p>
    <w:p w14:paraId="5988BD59" w14:textId="77777777" w:rsidR="0058171C" w:rsidRPr="00B671E8" w:rsidRDefault="0058171C" w:rsidP="0058171C">
      <w:pPr>
        <w:pStyle w:val="3"/>
        <w:spacing w:beforeLines="50" w:before="180" w:afterLines="50" w:after="180" w:line="360" w:lineRule="exact"/>
        <w:ind w:left="0" w:firstLineChars="700" w:firstLine="1960"/>
        <w:rPr>
          <w:rFonts w:ascii="華康儷楷書(P)" w:eastAsia="華康儷楷書(P)" w:cs="標楷體" w:hint="eastAsia"/>
          <w:sz w:val="28"/>
          <w:szCs w:val="28"/>
        </w:rPr>
      </w:pP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6.自律公約切結書</w:t>
      </w:r>
    </w:p>
    <w:p w14:paraId="6DD4F258" w14:textId="77777777" w:rsidR="0058171C" w:rsidRPr="00B671E8" w:rsidRDefault="0058171C" w:rsidP="0058171C">
      <w:pPr>
        <w:pStyle w:val="3"/>
        <w:spacing w:before="240" w:line="420" w:lineRule="exact"/>
        <w:ind w:left="1984" w:hangingChars="708" w:hanging="1984"/>
        <w:rPr>
          <w:rFonts w:ascii="華康儷楷書(P)" w:eastAsia="華康儷楷書(P)" w:hAnsi="標楷體" w:cs="標楷體"/>
          <w:sz w:val="28"/>
          <w:szCs w:val="28"/>
        </w:rPr>
      </w:pPr>
      <w:r w:rsidRPr="00EF6828">
        <w:rPr>
          <w:rFonts w:ascii="華康儷楷書(P)" w:eastAsia="華康儷楷書(P)" w:hAnsi="標楷體" w:cs="標楷體" w:hint="eastAsia"/>
          <w:b/>
          <w:bCs/>
          <w:sz w:val="28"/>
          <w:szCs w:val="28"/>
        </w:rPr>
        <w:t>會        費</w:t>
      </w: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：1. 入 會 費：入會時應一次繳納新台幣</w:t>
      </w:r>
      <w:r w:rsidRPr="00B671E8">
        <w:rPr>
          <w:rFonts w:ascii="華康儷楷書(P)" w:eastAsia="華康儷楷書(P)" w:hAnsi="標楷體" w:cs="標楷體" w:hint="eastAsia"/>
          <w:b/>
          <w:sz w:val="28"/>
          <w:szCs w:val="28"/>
        </w:rPr>
        <w:t>5,000</w:t>
      </w: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元。</w:t>
      </w:r>
      <w:r w:rsidRPr="00B671E8">
        <w:rPr>
          <w:rFonts w:ascii="華康儷楷書(P)" w:eastAsia="華康儷楷書(P)" w:hAnsi="標楷體" w:cs="標楷體"/>
          <w:sz w:val="28"/>
          <w:szCs w:val="28"/>
        </w:rPr>
        <w:br/>
      </w: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2. 常年會費：首年應一次繳納新台幣</w:t>
      </w:r>
      <w:r w:rsidRPr="00B671E8">
        <w:rPr>
          <w:rFonts w:ascii="華康儷楷書(P)" w:eastAsia="華康儷楷書(P)" w:hAnsi="標楷體" w:cs="標楷體" w:hint="eastAsia"/>
          <w:b/>
          <w:sz w:val="28"/>
          <w:szCs w:val="28"/>
        </w:rPr>
        <w:t>18,000</w:t>
      </w: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元。</w:t>
      </w:r>
      <w:r w:rsidRPr="00B671E8">
        <w:rPr>
          <w:rFonts w:ascii="華康儷楷書(P)" w:eastAsia="華康儷楷書(P)" w:hAnsi="標楷體" w:cs="標楷體"/>
          <w:sz w:val="28"/>
          <w:szCs w:val="28"/>
        </w:rPr>
        <w:br/>
      </w:r>
      <w:r w:rsidRPr="00B671E8">
        <w:rPr>
          <w:rFonts w:ascii="華康儷楷書(P)" w:eastAsia="華康儷楷書(P)" w:hAnsi="標楷體" w:cs="標楷體" w:hint="eastAsia"/>
          <w:sz w:val="28"/>
          <w:szCs w:val="28"/>
        </w:rPr>
        <w:t xml:space="preserve">    帳號</w:t>
      </w:r>
      <w:r w:rsidRPr="00B671E8">
        <w:rPr>
          <w:rFonts w:ascii="華康儷楷書(P)" w:eastAsia="華康儷楷書(P)" w:hAnsi="標楷體" w:cs="標楷體" w:hint="eastAsia"/>
          <w:b/>
          <w:sz w:val="28"/>
          <w:szCs w:val="28"/>
        </w:rPr>
        <w:t>00493 21 000 98 90</w:t>
      </w:r>
      <w:r w:rsidRPr="00B671E8">
        <w:rPr>
          <w:rFonts w:ascii="華康儷楷書(P)" w:eastAsia="華康儷楷書(P)" w:hAnsi="標楷體" w:cs="標楷體" w:hint="eastAsia"/>
          <w:sz w:val="28"/>
          <w:szCs w:val="28"/>
        </w:rPr>
        <w:t xml:space="preserve"> (</w:t>
      </w:r>
      <w:r w:rsidRPr="0058171C">
        <w:rPr>
          <w:rFonts w:ascii="華康儷楷書(P)" w:eastAsia="華康儷楷書(P)" w:hAnsi="標楷體" w:cs="標楷體" w:hint="eastAsia"/>
          <w:b/>
          <w:bCs/>
          <w:sz w:val="28"/>
          <w:szCs w:val="28"/>
        </w:rPr>
        <w:t>元大銀行</w:t>
      </w:r>
      <w:r w:rsidRPr="00B671E8">
        <w:rPr>
          <w:rFonts w:ascii="華康儷楷書(P)" w:eastAsia="華康儷楷書(P)" w:hAnsi="標楷體" w:cs="標楷體" w:hint="eastAsia"/>
          <w:sz w:val="28"/>
          <w:szCs w:val="28"/>
        </w:rPr>
        <w:t xml:space="preserve"> 代號</w:t>
      </w:r>
      <w:r w:rsidRPr="00477F0D">
        <w:rPr>
          <w:rFonts w:ascii="華康儷楷書(P)" w:eastAsia="華康儷楷書(P)" w:hAnsi="標楷體" w:cs="標楷體" w:hint="eastAsia"/>
          <w:b/>
          <w:bCs/>
          <w:sz w:val="28"/>
          <w:szCs w:val="28"/>
        </w:rPr>
        <w:t>806</w:t>
      </w: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)</w:t>
      </w:r>
    </w:p>
    <w:p w14:paraId="1D621335" w14:textId="77777777" w:rsidR="0058171C" w:rsidRPr="00B671E8" w:rsidRDefault="0058171C" w:rsidP="0058171C">
      <w:pPr>
        <w:pStyle w:val="3"/>
        <w:spacing w:before="240" w:line="280" w:lineRule="exact"/>
        <w:ind w:leftChars="400" w:left="960" w:firstLineChars="350" w:firstLine="980"/>
        <w:rPr>
          <w:rFonts w:ascii="華康儷楷書(P)" w:eastAsia="華康儷楷書(P)" w:hAnsi="標楷體" w:cs="標楷體"/>
          <w:sz w:val="28"/>
          <w:szCs w:val="28"/>
        </w:rPr>
      </w:pP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3. 自律公約暫收款:入會時應一次繳納新台幣</w:t>
      </w:r>
      <w:r w:rsidRPr="00B671E8">
        <w:rPr>
          <w:rFonts w:ascii="華康儷楷書(P)" w:eastAsia="華康儷楷書(P)" w:hAnsi="標楷體" w:cs="標楷體" w:hint="eastAsia"/>
          <w:b/>
          <w:bCs/>
          <w:sz w:val="28"/>
          <w:szCs w:val="28"/>
        </w:rPr>
        <w:t>6,000</w:t>
      </w: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元</w:t>
      </w:r>
    </w:p>
    <w:p w14:paraId="568787D5" w14:textId="77777777" w:rsidR="0058171C" w:rsidRPr="00B671E8" w:rsidRDefault="0058171C" w:rsidP="0058171C">
      <w:pPr>
        <w:pStyle w:val="3"/>
        <w:tabs>
          <w:tab w:val="left" w:pos="2268"/>
        </w:tabs>
        <w:spacing w:before="240" w:line="280" w:lineRule="exact"/>
        <w:ind w:leftChars="400" w:left="960" w:firstLineChars="568" w:firstLine="1590"/>
        <w:rPr>
          <w:rFonts w:ascii="華康儷楷書(P)" w:eastAsia="華康儷楷書(P)" w:hAnsi="標楷體" w:cs="標楷體"/>
          <w:sz w:val="28"/>
          <w:szCs w:val="28"/>
        </w:rPr>
      </w:pP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帳號</w:t>
      </w:r>
      <w:r w:rsidRPr="00B671E8">
        <w:rPr>
          <w:rFonts w:ascii="華康儷楷書(P)" w:eastAsia="華康儷楷書(P)" w:hAnsi="標楷體" w:cs="標楷體" w:hint="eastAsia"/>
          <w:b/>
          <w:sz w:val="28"/>
          <w:szCs w:val="28"/>
        </w:rPr>
        <w:t>206 03 500443 0</w:t>
      </w:r>
      <w:r w:rsidRPr="00B671E8">
        <w:rPr>
          <w:rFonts w:ascii="華康儷楷書(P)" w:eastAsia="華康儷楷書(P)" w:hAnsi="標楷體" w:cs="標楷體" w:hint="eastAsia"/>
          <w:sz w:val="28"/>
          <w:szCs w:val="28"/>
        </w:rPr>
        <w:t xml:space="preserve"> (</w:t>
      </w:r>
      <w:r w:rsidRPr="0058171C">
        <w:rPr>
          <w:rFonts w:ascii="華康儷楷書(P)" w:eastAsia="華康儷楷書(P)" w:hAnsi="標楷體" w:cs="標楷體" w:hint="eastAsia"/>
          <w:b/>
          <w:bCs/>
          <w:sz w:val="28"/>
          <w:szCs w:val="28"/>
        </w:rPr>
        <w:t>國泰銀行</w:t>
      </w:r>
      <w:r w:rsidRPr="00B671E8">
        <w:rPr>
          <w:rFonts w:ascii="華康儷楷書(P)" w:eastAsia="華康儷楷書(P)" w:hAnsi="標楷體" w:cs="標楷體" w:hint="eastAsia"/>
          <w:sz w:val="28"/>
          <w:szCs w:val="28"/>
        </w:rPr>
        <w:t xml:space="preserve"> 代號</w:t>
      </w:r>
      <w:r w:rsidRPr="00477F0D">
        <w:rPr>
          <w:rFonts w:ascii="華康儷楷書(P)" w:eastAsia="華康儷楷書(P)" w:hAnsi="標楷體" w:cs="標楷體" w:hint="eastAsia"/>
          <w:b/>
          <w:bCs/>
          <w:sz w:val="28"/>
          <w:szCs w:val="28"/>
        </w:rPr>
        <w:t>013</w:t>
      </w: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)</w:t>
      </w:r>
    </w:p>
    <w:p w14:paraId="2D203A89" w14:textId="77777777" w:rsidR="0058171C" w:rsidRDefault="0058171C" w:rsidP="0058171C">
      <w:pPr>
        <w:pStyle w:val="3"/>
        <w:spacing w:before="360" w:line="480" w:lineRule="exact"/>
        <w:ind w:leftChars="596" w:left="1430" w:firstLineChars="400" w:firstLine="1120"/>
        <w:rPr>
          <w:rFonts w:ascii="華康儷楷書(P)" w:eastAsia="華康儷楷書(P)" w:hAnsi="標楷體" w:cs="標楷體"/>
          <w:sz w:val="28"/>
          <w:szCs w:val="28"/>
        </w:rPr>
      </w:pP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本會地址：桃園市桃園區中山路425巷3號7樓</w:t>
      </w:r>
    </w:p>
    <w:p w14:paraId="59A1CF62" w14:textId="47C008D9" w:rsidR="0058171C" w:rsidRPr="00B671E8" w:rsidRDefault="0058171C" w:rsidP="0058171C">
      <w:pPr>
        <w:pStyle w:val="3"/>
        <w:spacing w:before="360" w:line="480" w:lineRule="exact"/>
        <w:ind w:leftChars="596" w:left="1430" w:firstLineChars="400" w:firstLine="1120"/>
        <w:rPr>
          <w:rFonts w:ascii="華康儷楷書(P)" w:eastAsia="華康儷楷書(P)" w:hAnsi="標楷體" w:cs="標楷體" w:hint="eastAsia"/>
          <w:sz w:val="28"/>
          <w:szCs w:val="28"/>
        </w:rPr>
      </w:pP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電話：</w:t>
      </w:r>
      <w:r w:rsidRPr="00B671E8">
        <w:rPr>
          <w:rFonts w:ascii="華康儷楷書(P)" w:eastAsia="華康儷楷書(P)" w:hAnsi="標楷體" w:cs="標楷體" w:hint="eastAsia"/>
          <w:kern w:val="0"/>
          <w:sz w:val="28"/>
          <w:szCs w:val="28"/>
        </w:rPr>
        <w:t>03-337-6556</w:t>
      </w:r>
      <w:r w:rsidRPr="00B671E8">
        <w:rPr>
          <w:rFonts w:ascii="華康儷楷書(P)" w:eastAsia="華康儷楷書(P)" w:cs="標楷體" w:hint="eastAsia"/>
          <w:sz w:val="28"/>
          <w:szCs w:val="28"/>
        </w:rPr>
        <w:tab/>
      </w:r>
      <w:r w:rsidRPr="00B671E8">
        <w:rPr>
          <w:rFonts w:ascii="華康儷楷書(P)" w:eastAsia="華康儷楷書(P)" w:cs="標楷體" w:hint="eastAsia"/>
          <w:sz w:val="28"/>
          <w:szCs w:val="28"/>
        </w:rPr>
        <w:tab/>
      </w:r>
      <w:r w:rsidRPr="00B671E8">
        <w:rPr>
          <w:rFonts w:ascii="華康儷楷書(P)" w:eastAsia="華康儷楷書(P)" w:hAnsi="標楷體" w:cs="標楷體" w:hint="eastAsia"/>
          <w:sz w:val="28"/>
          <w:szCs w:val="28"/>
        </w:rPr>
        <w:t>傳真：03-339-4625</w:t>
      </w:r>
    </w:p>
    <w:p w14:paraId="2F9DC3B6" w14:textId="4D740078" w:rsidR="0058171C" w:rsidRPr="0058171C" w:rsidRDefault="0058171C" w:rsidP="0058171C">
      <w:pPr>
        <w:snapToGrid w:val="0"/>
        <w:spacing w:line="480" w:lineRule="exact"/>
        <w:jc w:val="both"/>
        <w:rPr>
          <w:rFonts w:ascii="華康儷楷書(P)" w:eastAsia="華康儷楷書(P)" w:hAnsi="標楷體"/>
          <w:sz w:val="28"/>
          <w:szCs w:val="28"/>
        </w:rPr>
      </w:pPr>
      <w:r w:rsidRPr="00B671E8">
        <w:rPr>
          <w:rFonts w:ascii="華康儷楷書(P)" w:eastAsia="華康儷楷書(P)" w:hAnsi="標楷體" w:hint="eastAsia"/>
          <w:sz w:val="28"/>
          <w:szCs w:val="28"/>
        </w:rPr>
        <w:t xml:space="preserve">        </w:t>
      </w:r>
      <w:r>
        <w:rPr>
          <w:rFonts w:ascii="華康儷楷書(P)" w:eastAsia="華康儷楷書(P)" w:hAnsi="標楷體" w:hint="eastAsia"/>
          <w:sz w:val="28"/>
          <w:szCs w:val="28"/>
        </w:rPr>
        <w:t xml:space="preserve"> </w:t>
      </w:r>
      <w:r>
        <w:rPr>
          <w:rFonts w:ascii="華康儷楷書(P)" w:eastAsia="華康儷楷書(P)" w:hAnsi="標楷體" w:hint="eastAsia"/>
          <w:sz w:val="28"/>
          <w:szCs w:val="28"/>
        </w:rPr>
        <w:t xml:space="preserve">          </w:t>
      </w:r>
      <w:hyperlink r:id="rId7" w:history="1">
        <w:r w:rsidRPr="0058171C">
          <w:rPr>
            <w:rStyle w:val="a5"/>
            <w:rFonts w:ascii="華康儷楷書(P)" w:eastAsia="華康儷楷書(P)" w:hAnsi="標楷體" w:hint="eastAsia"/>
            <w:color w:val="auto"/>
            <w:sz w:val="28"/>
            <w:szCs w:val="28"/>
          </w:rPr>
          <w:t>http://www.tbm.com.tw</w:t>
        </w:r>
      </w:hyperlink>
    </w:p>
    <w:p w14:paraId="262B5B87" w14:textId="77777777" w:rsidR="007F0D16" w:rsidRPr="0058171C" w:rsidRDefault="007F0D16" w:rsidP="007F0D16">
      <w:pPr>
        <w:pStyle w:val="3"/>
        <w:spacing w:before="0" w:line="360" w:lineRule="exact"/>
        <w:ind w:left="0" w:firstLine="0"/>
      </w:pPr>
    </w:p>
    <w:sectPr w:rsidR="007F0D16" w:rsidRPr="0058171C" w:rsidSect="0058171C">
      <w:pgSz w:w="11906" w:h="16838"/>
      <w:pgMar w:top="284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7118E" w14:textId="77777777" w:rsidR="002D0F91" w:rsidRDefault="002D0F91" w:rsidP="00037914">
      <w:r>
        <w:separator/>
      </w:r>
    </w:p>
  </w:endnote>
  <w:endnote w:type="continuationSeparator" w:id="0">
    <w:p w14:paraId="0D6B4865" w14:textId="77777777" w:rsidR="002D0F91" w:rsidRDefault="002D0F91" w:rsidP="0003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楷書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3975" w14:textId="77777777" w:rsidR="002D0F91" w:rsidRDefault="002D0F91" w:rsidP="00037914">
      <w:r>
        <w:separator/>
      </w:r>
    </w:p>
  </w:footnote>
  <w:footnote w:type="continuationSeparator" w:id="0">
    <w:p w14:paraId="3F2EB1A6" w14:textId="77777777" w:rsidR="002D0F91" w:rsidRDefault="002D0F91" w:rsidP="0003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31BC"/>
    <w:multiLevelType w:val="hybridMultilevel"/>
    <w:tmpl w:val="EFF060F6"/>
    <w:lvl w:ilvl="0" w:tplc="419EBCF8">
      <w:start w:val="1"/>
      <w:numFmt w:val="upperLetter"/>
      <w:lvlText w:val="%1.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1586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3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0BD"/>
    <w:rsid w:val="00003CD4"/>
    <w:rsid w:val="00021A10"/>
    <w:rsid w:val="00037914"/>
    <w:rsid w:val="000739D8"/>
    <w:rsid w:val="000B5CBA"/>
    <w:rsid w:val="000C7E24"/>
    <w:rsid w:val="00100143"/>
    <w:rsid w:val="001522E3"/>
    <w:rsid w:val="001C7B9B"/>
    <w:rsid w:val="002C26C6"/>
    <w:rsid w:val="002D0F91"/>
    <w:rsid w:val="002E78C1"/>
    <w:rsid w:val="00364BD2"/>
    <w:rsid w:val="003E34BF"/>
    <w:rsid w:val="004566A5"/>
    <w:rsid w:val="00526CE9"/>
    <w:rsid w:val="0058171C"/>
    <w:rsid w:val="005B0AB2"/>
    <w:rsid w:val="005C4106"/>
    <w:rsid w:val="006207FD"/>
    <w:rsid w:val="006977FD"/>
    <w:rsid w:val="00723EE0"/>
    <w:rsid w:val="00724F13"/>
    <w:rsid w:val="007533CA"/>
    <w:rsid w:val="007B0B19"/>
    <w:rsid w:val="007F0D16"/>
    <w:rsid w:val="008B1CCA"/>
    <w:rsid w:val="008C7352"/>
    <w:rsid w:val="00913014"/>
    <w:rsid w:val="00972C93"/>
    <w:rsid w:val="00B54566"/>
    <w:rsid w:val="00B60483"/>
    <w:rsid w:val="00BC00BD"/>
    <w:rsid w:val="00BF59DE"/>
    <w:rsid w:val="00C8045B"/>
    <w:rsid w:val="00CA5013"/>
    <w:rsid w:val="00DC6F13"/>
    <w:rsid w:val="00DD2B63"/>
    <w:rsid w:val="00E54CDD"/>
    <w:rsid w:val="00FD7AE0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AA4DD"/>
  <w15:docId w15:val="{BD1FC60E-05BB-4BB5-B782-AF414A65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07F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207FD"/>
    <w:pPr>
      <w:spacing w:before="480" w:line="440" w:lineRule="exact"/>
      <w:ind w:left="1191" w:hanging="1191"/>
      <w:jc w:val="both"/>
    </w:pPr>
    <w:rPr>
      <w:rFonts w:eastAsia="標楷體"/>
    </w:rPr>
  </w:style>
  <w:style w:type="paragraph" w:styleId="a3">
    <w:name w:val="Body Text"/>
    <w:basedOn w:val="a"/>
    <w:rsid w:val="006207FD"/>
    <w:pPr>
      <w:spacing w:after="120"/>
    </w:pPr>
  </w:style>
  <w:style w:type="paragraph" w:styleId="a4">
    <w:name w:val="Balloon Text"/>
    <w:basedOn w:val="a"/>
    <w:semiHidden/>
    <w:rsid w:val="00003CD4"/>
    <w:rPr>
      <w:rFonts w:ascii="Arial" w:hAnsi="Arial"/>
      <w:sz w:val="18"/>
      <w:szCs w:val="18"/>
    </w:rPr>
  </w:style>
  <w:style w:type="character" w:styleId="a5">
    <w:name w:val="Hyperlink"/>
    <w:basedOn w:val="a0"/>
    <w:rsid w:val="002C26C6"/>
    <w:rPr>
      <w:color w:val="0000FF"/>
      <w:u w:val="single"/>
    </w:rPr>
  </w:style>
  <w:style w:type="paragraph" w:styleId="a6">
    <w:name w:val="header"/>
    <w:basedOn w:val="a"/>
    <w:link w:val="a7"/>
    <w:rsid w:val="000379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037914"/>
    <w:rPr>
      <w:kern w:val="2"/>
    </w:rPr>
  </w:style>
  <w:style w:type="paragraph" w:styleId="a8">
    <w:name w:val="footer"/>
    <w:basedOn w:val="a"/>
    <w:link w:val="a9"/>
    <w:rsid w:val="000379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037914"/>
    <w:rPr>
      <w:kern w:val="2"/>
    </w:rPr>
  </w:style>
  <w:style w:type="character" w:styleId="aa">
    <w:name w:val="Unresolved Mention"/>
    <w:basedOn w:val="a0"/>
    <w:uiPriority w:val="99"/>
    <w:semiHidden/>
    <w:unhideWhenUsed/>
    <w:rsid w:val="00581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bm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個人會員入會申請書</dc:title>
  <dc:creator>太平洋保全</dc:creator>
  <cp:lastModifiedBy>公寓大廈 桃園市</cp:lastModifiedBy>
  <cp:revision>7</cp:revision>
  <cp:lastPrinted>2011-04-12T01:45:00Z</cp:lastPrinted>
  <dcterms:created xsi:type="dcterms:W3CDTF">2015-01-29T03:56:00Z</dcterms:created>
  <dcterms:modified xsi:type="dcterms:W3CDTF">2026-03-24T07:49:00Z</dcterms:modified>
</cp:coreProperties>
</file>